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36402" w14:textId="31016A5A" w:rsidR="00E0072C" w:rsidRDefault="00E0072C" w:rsidP="00E0072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4</w:t>
      </w:r>
    </w:p>
    <w:p w14:paraId="0E3846C9" w14:textId="53FADFAA" w:rsidR="00E0072C" w:rsidRDefault="00E0072C" w:rsidP="00E0072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4</w:t>
      </w:r>
      <w:r w:rsidRPr="00AC4A0B">
        <w:rPr>
          <w:b/>
          <w:sz w:val="28"/>
          <w:szCs w:val="28"/>
        </w:rPr>
        <w:t xml:space="preserve"> Приаэродромная территория и полосы воздушных подходов.</w:t>
      </w:r>
    </w:p>
    <w:p w14:paraId="20005720" w14:textId="77777777" w:rsidR="00E0072C" w:rsidRDefault="00E0072C" w:rsidP="00E0072C">
      <w:pPr>
        <w:jc w:val="center"/>
        <w:rPr>
          <w:b/>
          <w:sz w:val="28"/>
          <w:szCs w:val="28"/>
        </w:rPr>
      </w:pPr>
    </w:p>
    <w:p w14:paraId="481B32C1" w14:textId="77777777" w:rsidR="00E0072C" w:rsidRDefault="00E0072C" w:rsidP="00E0072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b/>
          <w:bCs/>
          <w:color w:val="424242"/>
          <w:sz w:val="28"/>
          <w:szCs w:val="28"/>
        </w:rPr>
        <w:t>Приаэродромная территория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– это прилегающая к аэродрому местность, над которой в воздушном пространстве производится маневрирование самолетов. Приаэродромная территория представляет в плане условный прямоугольник, состоящий из трех частей</w:t>
      </w:r>
      <w:r>
        <w:rPr>
          <w:color w:val="424242"/>
          <w:sz w:val="28"/>
          <w:szCs w:val="28"/>
        </w:rPr>
        <w:t>: средней и двух крайних (рис. 2.4</w:t>
      </w:r>
      <w:r w:rsidRPr="008D0B76">
        <w:rPr>
          <w:color w:val="424242"/>
          <w:sz w:val="28"/>
          <w:szCs w:val="28"/>
        </w:rPr>
        <w:t>).</w:t>
      </w:r>
    </w:p>
    <w:p w14:paraId="5676DE91" w14:textId="77777777" w:rsidR="00E0072C" w:rsidRPr="008D0B76" w:rsidRDefault="00E0072C" w:rsidP="00E0072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Размеры приаэродромной территории определяются классом аэродрома. Ширина прямоугольника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(</w:t>
      </w:r>
      <w:proofErr w:type="gramStart"/>
      <w:r w:rsidRPr="008D0B76">
        <w:rPr>
          <w:i/>
          <w:iCs/>
          <w:color w:val="424242"/>
          <w:sz w:val="28"/>
          <w:szCs w:val="28"/>
        </w:rPr>
        <w:t>d )</w:t>
      </w:r>
      <w:proofErr w:type="gramEnd"/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в зависимости от класса аэродрома изменяется от 25 до </w:t>
      </w:r>
      <w:smartTag w:uri="urn:schemas-microsoft-com:office:smarttags" w:element="metricconverter">
        <w:smartTagPr>
          <w:attr w:name="ProductID" w:val="40 км"/>
        </w:smartTagPr>
        <w:r w:rsidRPr="008D0B76">
          <w:rPr>
            <w:color w:val="424242"/>
            <w:sz w:val="28"/>
            <w:szCs w:val="28"/>
          </w:rPr>
          <w:t>40 км</w:t>
        </w:r>
      </w:smartTag>
      <w:r w:rsidRPr="008D0B76">
        <w:rPr>
          <w:color w:val="424242"/>
          <w:sz w:val="28"/>
          <w:szCs w:val="28"/>
        </w:rPr>
        <w:t>. Крайние части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(г)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имеют длину от 25 до </w:t>
      </w:r>
      <w:smartTag w:uri="urn:schemas-microsoft-com:office:smarttags" w:element="metricconverter">
        <w:smartTagPr>
          <w:attr w:name="ProductID" w:val="30 км"/>
        </w:smartTagPr>
        <w:r w:rsidRPr="008D0B76">
          <w:rPr>
            <w:color w:val="424242"/>
            <w:sz w:val="28"/>
            <w:szCs w:val="28"/>
          </w:rPr>
          <w:t>30 км</w:t>
        </w:r>
      </w:smartTag>
      <w:r w:rsidRPr="008D0B76">
        <w:rPr>
          <w:color w:val="424242"/>
          <w:sz w:val="28"/>
          <w:szCs w:val="28"/>
        </w:rPr>
        <w:t>, а средняя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(в)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– </w:t>
      </w:r>
      <w:proofErr w:type="gramStart"/>
      <w:r w:rsidRPr="008D0B76">
        <w:rPr>
          <w:color w:val="424242"/>
          <w:sz w:val="28"/>
          <w:szCs w:val="28"/>
        </w:rPr>
        <w:t>20-</w:t>
      </w:r>
      <w:smartTag w:uri="urn:schemas-microsoft-com:office:smarttags" w:element="metricconverter">
        <w:smartTagPr>
          <w:attr w:name="ProductID" w:val="60 км"/>
        </w:smartTagPr>
        <w:r w:rsidRPr="008D0B76">
          <w:rPr>
            <w:color w:val="424242"/>
            <w:sz w:val="28"/>
            <w:szCs w:val="28"/>
          </w:rPr>
          <w:t>60</w:t>
        </w:r>
        <w:proofErr w:type="gramEnd"/>
        <w:r w:rsidRPr="008D0B76">
          <w:rPr>
            <w:color w:val="424242"/>
            <w:sz w:val="28"/>
            <w:szCs w:val="28"/>
          </w:rPr>
          <w:t xml:space="preserve"> км</w:t>
        </w:r>
      </w:smartTag>
      <w:r w:rsidRPr="008D0B76">
        <w:rPr>
          <w:color w:val="424242"/>
          <w:sz w:val="28"/>
          <w:szCs w:val="28"/>
        </w:rPr>
        <w:t>.</w:t>
      </w:r>
    </w:p>
    <w:p w14:paraId="29455351" w14:textId="77777777" w:rsidR="00E0072C" w:rsidRPr="008D0B76" w:rsidRDefault="00E0072C" w:rsidP="00E0072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На приаэродромной территории предъявляется ряд требований к препятствиям, под которыми подразумеваются здания и сооружения, естественные рельеф местности и растительность, которые по своей высоте могут угрожать безопасности полетов самолетов.</w:t>
      </w:r>
    </w:p>
    <w:p w14:paraId="639A20D1" w14:textId="77777777" w:rsidR="00E0072C" w:rsidRDefault="00E0072C" w:rsidP="00E0072C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"http://ok-t.ru/helpiksorg/baza3/30429121718.files/image020.jpg"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0CC21F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24.75pt;height:288.75pt">
            <v:imagedata r:id="rId4" r:href="rId5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2AE9DC53" w14:textId="77777777" w:rsidR="00E0072C" w:rsidRPr="008D0B76" w:rsidRDefault="00E0072C" w:rsidP="00E0072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Рис. </w:t>
      </w:r>
      <w:r>
        <w:rPr>
          <w:color w:val="424242"/>
          <w:sz w:val="28"/>
          <w:szCs w:val="28"/>
          <w:lang w:val="kk-KZ"/>
        </w:rPr>
        <w:t>3</w:t>
      </w:r>
      <w:r w:rsidRPr="008D0B76">
        <w:rPr>
          <w:color w:val="424242"/>
          <w:sz w:val="28"/>
          <w:szCs w:val="28"/>
        </w:rPr>
        <w:t>.</w:t>
      </w:r>
      <w:r>
        <w:rPr>
          <w:color w:val="424242"/>
          <w:sz w:val="28"/>
          <w:szCs w:val="28"/>
          <w:lang w:val="kk-KZ"/>
        </w:rPr>
        <w:t>2</w:t>
      </w:r>
      <w:r w:rsidRPr="008D0B76">
        <w:rPr>
          <w:color w:val="424242"/>
          <w:sz w:val="28"/>
          <w:szCs w:val="28"/>
        </w:rPr>
        <w:t xml:space="preserve"> План (а) и разрезы продольный (б) и поперечный (а) приаэродромной территории</w:t>
      </w:r>
    </w:p>
    <w:p w14:paraId="68B6334B" w14:textId="77777777" w:rsidR="00E0072C" w:rsidRPr="008D0B76" w:rsidRDefault="00E0072C" w:rsidP="00E0072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На приаэродромной территории предъявляется ряд требований к препятствиям, под которыми подразумеваются здания и сооружения, естественные рельеф местности и растительность, которые по своей высоте могут угрожать безопасности полетов самолетов.</w:t>
      </w:r>
    </w:p>
    <w:p w14:paraId="30DAA79A" w14:textId="77777777" w:rsidR="00E0072C" w:rsidRPr="008D0B76" w:rsidRDefault="00E0072C" w:rsidP="00E0072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Высота препятствий на средней части приаэродромной территории не должна превышать </w:t>
      </w:r>
      <w:smartTag w:uri="urn:schemas-microsoft-com:office:smarttags" w:element="metricconverter">
        <w:smartTagPr>
          <w:attr w:name="ProductID" w:val="200 м"/>
        </w:smartTagPr>
        <w:r w:rsidRPr="008D0B76">
          <w:rPr>
            <w:color w:val="424242"/>
            <w:sz w:val="28"/>
            <w:szCs w:val="28"/>
          </w:rPr>
          <w:t>200 м</w:t>
        </w:r>
      </w:smartTag>
      <w:r w:rsidRPr="008D0B76">
        <w:rPr>
          <w:color w:val="424242"/>
          <w:sz w:val="28"/>
          <w:szCs w:val="28"/>
        </w:rPr>
        <w:t xml:space="preserve"> над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b/>
          <w:bCs/>
          <w:i/>
          <w:iCs/>
          <w:color w:val="424242"/>
          <w:sz w:val="28"/>
          <w:szCs w:val="28"/>
        </w:rPr>
        <w:t>высотой аэродрома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– отметкой поверхности </w:t>
      </w:r>
      <w:r w:rsidRPr="008D0B76">
        <w:rPr>
          <w:color w:val="424242"/>
          <w:sz w:val="28"/>
          <w:szCs w:val="28"/>
        </w:rPr>
        <w:lastRenderedPageBreak/>
        <w:t xml:space="preserve">ИВПП в наивысшей точке относительно уровня моря. В пределах крайних частей приаэродромной территории высота препятствий ограничивается условной поверхностью, выходящей от границ среднего участка с высоты </w:t>
      </w:r>
      <w:smartTag w:uri="urn:schemas-microsoft-com:office:smarttags" w:element="metricconverter">
        <w:smartTagPr>
          <w:attr w:name="ProductID" w:val="200 м"/>
        </w:smartTagPr>
        <w:r w:rsidRPr="008D0B76">
          <w:rPr>
            <w:color w:val="424242"/>
            <w:sz w:val="28"/>
            <w:szCs w:val="28"/>
          </w:rPr>
          <w:t>200 м</w:t>
        </w:r>
      </w:smartTag>
      <w:r w:rsidRPr="008D0B76">
        <w:rPr>
          <w:color w:val="424242"/>
          <w:sz w:val="28"/>
          <w:szCs w:val="28"/>
        </w:rPr>
        <w:t xml:space="preserve"> с уклоном, определяемым нормативными требованиями.</w:t>
      </w:r>
    </w:p>
    <w:p w14:paraId="4F5C933D" w14:textId="77777777" w:rsidR="00E0072C" w:rsidRDefault="00E0072C" w:rsidP="00E0072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Часть приаэродромной территории, примыкающая к торцам летной полосы и расположенная в направлении продолжения ее оси в воздушном пространстве, над которой производится набор высоты при взлете и снижение при посадке самолетов, называется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b/>
          <w:bCs/>
          <w:i/>
          <w:iCs/>
          <w:color w:val="424242"/>
          <w:sz w:val="28"/>
          <w:szCs w:val="28"/>
        </w:rPr>
        <w:t>полосой воздушных подходов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(ПВП). Размеры ПВП в плане и допустимые высоты препятствий должны обеспечивать безопасность взлетов самолетов в случае отказа одного из двигателей после отрыва и посадку по приборам в условиях плохой видимости. Полосы воздушных подходов имеют в плане вид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трапеций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– их боковые стороны расходятся под углом 15°.</w:t>
      </w:r>
    </w:p>
    <w:p w14:paraId="2D897243" w14:textId="77777777" w:rsidR="00E0072C" w:rsidRDefault="00E0072C" w:rsidP="00E0072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0CF14BC9" w14:textId="77777777" w:rsidR="00E0072C" w:rsidRDefault="00E0072C" w:rsidP="00E0072C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1FF51086" w14:textId="77777777" w:rsidR="00E0072C" w:rsidRDefault="00E0072C" w:rsidP="00E0072C"/>
    <w:p w14:paraId="5C671DB1" w14:textId="77777777" w:rsidR="00E9207D" w:rsidRDefault="00E9207D"/>
    <w:sectPr w:rsidR="00E920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07D"/>
    <w:rsid w:val="00E0072C"/>
    <w:rsid w:val="00E9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02505D2"/>
  <w15:chartTrackingRefBased/>
  <w15:docId w15:val="{40BAF13E-A218-40FD-B7CB-232A615F4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7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0072C"/>
  </w:style>
  <w:style w:type="paragraph" w:styleId="a3">
    <w:name w:val="Normal (Web)"/>
    <w:basedOn w:val="a"/>
    <w:rsid w:val="00E0072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ok-t.ru/helpiksorg/baza3/30429121718.files/image020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2021-04-06T11:14:00Z</dcterms:created>
  <dcterms:modified xsi:type="dcterms:W3CDTF">2021-04-06T11:14:00Z</dcterms:modified>
</cp:coreProperties>
</file>